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E04A" w14:textId="77777777" w:rsidR="00A651D1" w:rsidRPr="002548D6" w:rsidRDefault="00A651D1" w:rsidP="00A651D1">
      <w:pPr>
        <w:tabs>
          <w:tab w:val="left" w:pos="1080"/>
          <w:tab w:val="left" w:pos="1620"/>
        </w:tabs>
        <w:contextualSpacing/>
        <w:jc w:val="center"/>
        <w:rPr>
          <w:rFonts w:asciiTheme="minorHAnsi" w:hAnsiTheme="minorHAnsi" w:cstheme="minorBidi"/>
          <w:b/>
          <w:sz w:val="22"/>
          <w:szCs w:val="22"/>
          <w:u w:val="single"/>
        </w:rPr>
      </w:pPr>
      <w:r w:rsidRPr="002548D6">
        <w:rPr>
          <w:rFonts w:asciiTheme="minorHAnsi" w:hAnsiTheme="minorHAnsi" w:cstheme="minorBidi"/>
          <w:b/>
          <w:sz w:val="22"/>
          <w:szCs w:val="22"/>
          <w:u w:val="single"/>
        </w:rPr>
        <w:t xml:space="preserve">RFP Checklist: </w:t>
      </w:r>
    </w:p>
    <w:p w14:paraId="156D2BDC" w14:textId="77777777" w:rsidR="00A651D1" w:rsidRPr="002548D6" w:rsidRDefault="00A651D1" w:rsidP="00A651D1">
      <w:pPr>
        <w:tabs>
          <w:tab w:val="left" w:pos="1080"/>
          <w:tab w:val="left" w:pos="1620"/>
        </w:tabs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385A83" w14:textId="77777777" w:rsidR="00A651D1" w:rsidRPr="002548D6" w:rsidRDefault="00A651D1" w:rsidP="00A651D1">
      <w:pPr>
        <w:contextualSpacing/>
        <w:rPr>
          <w:rFonts w:asciiTheme="minorHAnsi" w:hAnsiTheme="minorHAnsi" w:cstheme="minorHAnsi"/>
          <w:sz w:val="22"/>
          <w:szCs w:val="22"/>
        </w:rPr>
      </w:pPr>
      <w:r w:rsidRPr="002548D6">
        <w:rPr>
          <w:rFonts w:asciiTheme="minorHAnsi" w:hAnsiTheme="minorHAnsi" w:cstheme="minorHAnsi"/>
          <w:sz w:val="22"/>
          <w:szCs w:val="22"/>
        </w:rPr>
        <w:t xml:space="preserve">Please check the relevant boxes below and submit this checklist with your RFP application.  Enter text into the </w:t>
      </w:r>
      <w:proofErr w:type="gramStart"/>
      <w:r w:rsidRPr="002548D6">
        <w:rPr>
          <w:rFonts w:asciiTheme="minorHAnsi" w:hAnsiTheme="minorHAnsi" w:cstheme="minorHAnsi"/>
          <w:sz w:val="22"/>
          <w:szCs w:val="22"/>
        </w:rPr>
        <w:t>Other</w:t>
      </w:r>
      <w:proofErr w:type="gramEnd"/>
      <w:r w:rsidRPr="002548D6">
        <w:rPr>
          <w:rFonts w:asciiTheme="minorHAnsi" w:hAnsiTheme="minorHAnsi" w:cstheme="minorHAnsi"/>
          <w:sz w:val="22"/>
          <w:szCs w:val="22"/>
        </w:rPr>
        <w:t xml:space="preserve"> box if needed.</w:t>
      </w:r>
    </w:p>
    <w:p w14:paraId="44F500EC" w14:textId="77777777" w:rsidR="00A651D1" w:rsidRPr="002548D6" w:rsidRDefault="00A651D1" w:rsidP="00A651D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6313375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48D6">
        <w:rPr>
          <w:rFonts w:asciiTheme="minorHAnsi" w:hAnsiTheme="minorHAnsi" w:cstheme="minorHAnsi"/>
          <w:b/>
          <w:sz w:val="22"/>
          <w:szCs w:val="22"/>
          <w:u w:val="single"/>
        </w:rPr>
        <w:t xml:space="preserve">Types of Support </w:t>
      </w:r>
      <w:r w:rsidRPr="002548D6">
        <w:rPr>
          <w:rFonts w:asciiTheme="minorHAnsi" w:hAnsiTheme="minorHAnsi" w:cstheme="minorHAnsi"/>
          <w:sz w:val="22"/>
          <w:szCs w:val="22"/>
        </w:rPr>
        <w:t>(Indicate the Tasks/Types of Support for which you want to be considered)</w:t>
      </w:r>
    </w:p>
    <w:p w14:paraId="288FBB30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5559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Task 1: Development and delivery of presentations, case studies, exercises, and technical material</w:t>
      </w:r>
    </w:p>
    <w:p w14:paraId="2D0CF64F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5475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Task 2: Facilitating and/or contributing to technical discussions</w:t>
      </w:r>
    </w:p>
    <w:p w14:paraId="6551EE51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509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Task 3: Conducting pre-feasibility studies, site assessments, and/or other studies/analysis</w:t>
      </w:r>
    </w:p>
    <w:p w14:paraId="13308D6B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48704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Task 4: Providing consultative services</w:t>
      </w:r>
    </w:p>
    <w:p w14:paraId="48ADFC3D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671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Task 5: Hosting international civil nuclear energy visitors for study tours and/or technical site visits</w:t>
      </w:r>
    </w:p>
    <w:p w14:paraId="55B29D1B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8533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8D6">
        <w:rPr>
          <w:rFonts w:asciiTheme="minorHAnsi" w:hAnsiTheme="minorHAnsi" w:cstheme="minorHAnsi"/>
          <w:sz w:val="22"/>
          <w:szCs w:val="22"/>
        </w:rPr>
        <w:t>Task 6: Review and enhance nuclear engineering program curricula, technical training/certification instruction, and/or develop tools and materials for nuclear workforce development efforts.</w:t>
      </w:r>
    </w:p>
    <w:p w14:paraId="4041F2B2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D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3EE06" wp14:editId="690F1C3E">
                <wp:simplePos x="0" y="0"/>
                <wp:positionH relativeFrom="margin">
                  <wp:align>left</wp:align>
                </wp:positionH>
                <wp:positionV relativeFrom="paragraph">
                  <wp:posOffset>149013</wp:posOffset>
                </wp:positionV>
                <wp:extent cx="6239510" cy="4572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0BF7" w14:textId="77777777" w:rsidR="00A651D1" w:rsidRPr="00865E52" w:rsidRDefault="00A651D1" w:rsidP="00A651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 xml:space="preserve">[Other]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3E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75pt;width:491.3pt;height: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">
                <v:textbox>
                  <w:txbxContent>
                    <w:p w14:paraId="2A6E0BF7" w14:textId="77777777" w:rsidR="00A651D1" w:rsidRPr="00865E52" w:rsidRDefault="00A651D1" w:rsidP="00A651D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 xml:space="preserve">[Other]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0860FE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D6">
        <w:rPr>
          <w:rFonts w:asciiTheme="minorHAnsi" w:hAnsiTheme="minorHAnsi" w:cstheme="minorHAnsi"/>
          <w:b/>
          <w:sz w:val="22"/>
          <w:szCs w:val="22"/>
          <w:u w:val="single"/>
        </w:rPr>
        <w:t>Technical Areas</w:t>
      </w:r>
      <w:r w:rsidRPr="002548D6">
        <w:rPr>
          <w:rFonts w:asciiTheme="minorHAnsi" w:hAnsiTheme="minorHAnsi" w:cstheme="minorHAnsi"/>
          <w:sz w:val="22"/>
          <w:szCs w:val="22"/>
        </w:rPr>
        <w:t xml:space="preserve"> (Indicate the Technical Areas that you are qualified to cover)</w:t>
      </w:r>
    </w:p>
    <w:p w14:paraId="057DD14F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  <w:sectPr w:rsidR="00A651D1" w:rsidRPr="002548D6" w:rsidSect="00A651D1">
          <w:headerReference w:type="default" r:id="rId4"/>
          <w:footerReference w:type="default" r:id="rId5"/>
          <w:pgSz w:w="12240" w:h="15840"/>
          <w:pgMar w:top="1890" w:right="1260" w:bottom="1440" w:left="1260" w:header="720" w:footer="720" w:gutter="0"/>
          <w:cols w:space="720"/>
          <w:docGrid w:linePitch="360"/>
        </w:sectPr>
      </w:pPr>
    </w:p>
    <w:p w14:paraId="46D37FCB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1176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Regulatory development and licensing for advanced nuclear reactors</w:t>
      </w:r>
    </w:p>
    <w:p w14:paraId="3ADA5C26" w14:textId="77777777" w:rsidR="00A651D1" w:rsidRPr="002548D6" w:rsidRDefault="00A651D1" w:rsidP="00A651D1">
      <w:pPr>
        <w:pStyle w:val="paragraph"/>
        <w:spacing w:before="0" w:beforeAutospacing="0" w:after="0" w:afterAutospacing="0"/>
        <w:ind w:right="-36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132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technology assessment and selection</w:t>
      </w:r>
    </w:p>
    <w:p w14:paraId="660DE9A1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5988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SMR site selection and characterization</w:t>
      </w:r>
    </w:p>
    <w:p w14:paraId="3EC8BECC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312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workforce development</w:t>
      </w:r>
    </w:p>
    <w:p w14:paraId="364C74DF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4710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stakeholder engagement</w:t>
      </w:r>
    </w:p>
    <w:p w14:paraId="2E2C63E8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1343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SMR financing and localization</w:t>
      </w:r>
    </w:p>
    <w:p w14:paraId="78018D66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529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Spent fuel and waste management</w:t>
      </w:r>
    </w:p>
    <w:p w14:paraId="6E9A8540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687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safety</w:t>
      </w:r>
    </w:p>
    <w:p w14:paraId="38F6EA8D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384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security and nonproliferation</w:t>
      </w:r>
    </w:p>
    <w:p w14:paraId="7390F843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0810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energy as part of the energy mix</w:t>
      </w:r>
    </w:p>
    <w:p w14:paraId="1B9128C4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6238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Compliance with international treaties</w:t>
      </w:r>
    </w:p>
    <w:p w14:paraId="2AD59596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453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Probabilistic risk assessment</w:t>
      </w:r>
    </w:p>
    <w:p w14:paraId="5ED85FAD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3750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Digital instrumentation and control</w:t>
      </w:r>
    </w:p>
    <w:p w14:paraId="2DDB54ED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3315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Emergency response design</w:t>
      </w:r>
    </w:p>
    <w:p w14:paraId="5255E336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9003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Nuclear knowledge management</w:t>
      </w:r>
    </w:p>
    <w:p w14:paraId="43FA63A9" w14:textId="77777777" w:rsidR="00A651D1" w:rsidRPr="002548D6" w:rsidRDefault="00A651D1" w:rsidP="00A651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  <w:sectPr w:rsidR="00A651D1" w:rsidRPr="002548D6" w:rsidSect="00A651D1">
          <w:type w:val="continuous"/>
          <w:pgSz w:w="12240" w:h="15840"/>
          <w:pgMar w:top="1890" w:right="1260" w:bottom="1440" w:left="1260" w:header="720" w:footer="720" w:gutter="0"/>
          <w:cols w:num="2" w:space="720"/>
          <w:docGrid w:linePitch="360"/>
        </w:sectPr>
      </w:pPr>
    </w:p>
    <w:p w14:paraId="77CE2A73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D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BB5BFB" wp14:editId="45C45D69">
                <wp:simplePos x="0" y="0"/>
                <wp:positionH relativeFrom="margin">
                  <wp:align>left</wp:align>
                </wp:positionH>
                <wp:positionV relativeFrom="paragraph">
                  <wp:posOffset>70909</wp:posOffset>
                </wp:positionV>
                <wp:extent cx="6239510" cy="457200"/>
                <wp:effectExtent l="0" t="0" r="27940" b="19050"/>
                <wp:wrapSquare wrapText="bothSides"/>
                <wp:docPr id="1260469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2467" w14:textId="77777777" w:rsidR="00A651D1" w:rsidRPr="00865E52" w:rsidRDefault="00A651D1" w:rsidP="00A651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>[Other]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5BFB" id="_x0000_s1027" type="#_x0000_t202" style="position:absolute;left:0;text-align:left;margin-left:0;margin-top:5.6pt;width:491.3pt;height:3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">
                <v:textbox>
                  <w:txbxContent>
                    <w:p w14:paraId="26152467" w14:textId="77777777" w:rsidR="00A651D1" w:rsidRPr="00865E52" w:rsidRDefault="00A651D1" w:rsidP="00A651D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>[Other]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3F78BC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48D6">
        <w:rPr>
          <w:rFonts w:asciiTheme="minorHAnsi" w:hAnsiTheme="minorHAnsi" w:cstheme="minorHAnsi"/>
          <w:b/>
          <w:sz w:val="22"/>
          <w:szCs w:val="22"/>
          <w:u w:val="single"/>
        </w:rPr>
        <w:t>Program Engagements</w:t>
      </w:r>
      <w:r w:rsidRPr="002548D6">
        <w:rPr>
          <w:rFonts w:asciiTheme="minorHAnsi" w:hAnsiTheme="minorHAnsi" w:cstheme="minorHAnsi"/>
          <w:sz w:val="22"/>
          <w:szCs w:val="22"/>
        </w:rPr>
        <w:t xml:space="preserve"> (Indicate the Program Engagements for which you want to be considered)</w:t>
      </w:r>
    </w:p>
    <w:p w14:paraId="0D07A0FD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924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Workshops and trainings (</w:t>
      </w:r>
      <w:r w:rsidRPr="002548D6">
        <w:rPr>
          <w:rFonts w:asciiTheme="minorHAnsi" w:hAnsiTheme="minorHAnsi" w:cstheme="minorHAnsi"/>
          <w:i/>
          <w:sz w:val="22"/>
          <w:szCs w:val="22"/>
        </w:rPr>
        <w:t>outside of the United States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78B7B178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6275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Conferences (</w:t>
      </w:r>
      <w:r w:rsidRPr="002548D6">
        <w:rPr>
          <w:rFonts w:asciiTheme="minorHAnsi" w:hAnsiTheme="minorHAnsi" w:cstheme="minorHAnsi"/>
          <w:i/>
          <w:sz w:val="22"/>
          <w:szCs w:val="22"/>
        </w:rPr>
        <w:t>outside of the United States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3A204533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0781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Online courses and webinars (</w:t>
      </w:r>
      <w:r w:rsidRPr="002548D6">
        <w:rPr>
          <w:rFonts w:asciiTheme="minorHAnsi" w:hAnsiTheme="minorHAnsi" w:cstheme="minorHAnsi"/>
          <w:i/>
          <w:sz w:val="22"/>
          <w:szCs w:val="22"/>
        </w:rPr>
        <w:t>virtual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030B9211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8472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Meetings (</w:t>
      </w:r>
      <w:r w:rsidRPr="002548D6">
        <w:rPr>
          <w:rFonts w:asciiTheme="minorHAnsi" w:hAnsiTheme="minorHAnsi" w:cstheme="minorHAnsi"/>
          <w:i/>
          <w:sz w:val="22"/>
          <w:szCs w:val="22"/>
        </w:rPr>
        <w:t>within and/or outside of the United States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6DEF5629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108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Study tours and site visits (</w:t>
      </w:r>
      <w:r w:rsidRPr="002548D6">
        <w:rPr>
          <w:rFonts w:asciiTheme="minorHAnsi" w:hAnsiTheme="minorHAnsi" w:cstheme="minorHAnsi"/>
          <w:i/>
          <w:sz w:val="22"/>
          <w:szCs w:val="22"/>
        </w:rPr>
        <w:t>within and/or outside of the United States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11C967BF" w14:textId="77777777" w:rsidR="00A651D1" w:rsidRPr="002548D6" w:rsidRDefault="00A651D1" w:rsidP="00A651D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8542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8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8D6">
        <w:rPr>
          <w:rFonts w:asciiTheme="minorHAnsi" w:hAnsiTheme="minorHAnsi" w:cstheme="minorHAnsi"/>
          <w:sz w:val="22"/>
          <w:szCs w:val="22"/>
        </w:rPr>
        <w:t xml:space="preserve"> Technical consultancies (</w:t>
      </w:r>
      <w:r w:rsidRPr="002548D6">
        <w:rPr>
          <w:rFonts w:asciiTheme="minorHAnsi" w:hAnsiTheme="minorHAnsi" w:cstheme="minorHAnsi"/>
          <w:i/>
          <w:sz w:val="22"/>
          <w:szCs w:val="22"/>
        </w:rPr>
        <w:t>virtual and/or outside of the United States</w:t>
      </w:r>
      <w:r w:rsidRPr="002548D6">
        <w:rPr>
          <w:rFonts w:asciiTheme="minorHAnsi" w:hAnsiTheme="minorHAnsi" w:cstheme="minorHAnsi"/>
          <w:sz w:val="22"/>
          <w:szCs w:val="22"/>
        </w:rPr>
        <w:t>)</w:t>
      </w:r>
    </w:p>
    <w:p w14:paraId="769DD6BC" w14:textId="77777777" w:rsidR="00A651D1" w:rsidRPr="002548D6" w:rsidRDefault="00A651D1" w:rsidP="00A651D1">
      <w:pPr>
        <w:contextualSpacing/>
        <w:rPr>
          <w:rFonts w:asciiTheme="minorHAnsi" w:hAnsiTheme="minorHAnsi" w:cstheme="minorHAnsi"/>
          <w:sz w:val="22"/>
          <w:szCs w:val="22"/>
        </w:rPr>
      </w:pPr>
      <w:r w:rsidRPr="002548D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406BF3" wp14:editId="577A04D8">
                <wp:simplePos x="0" y="0"/>
                <wp:positionH relativeFrom="margin">
                  <wp:align>left</wp:align>
                </wp:positionH>
                <wp:positionV relativeFrom="paragraph">
                  <wp:posOffset>62441</wp:posOffset>
                </wp:positionV>
                <wp:extent cx="6239510" cy="347980"/>
                <wp:effectExtent l="0" t="0" r="27940" b="13970"/>
                <wp:wrapSquare wrapText="bothSides"/>
                <wp:docPr id="1100214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CD189" w14:textId="77777777" w:rsidR="00A651D1" w:rsidRPr="00865E52" w:rsidRDefault="00A651D1" w:rsidP="00A651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>[Other]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6BF3" id="_x0000_s1028" type="#_x0000_t202" style="position:absolute;margin-left:0;margin-top:4.9pt;width:491.3pt;height:27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">
                <v:textbox>
                  <w:txbxContent>
                    <w:p w14:paraId="03BCD189" w14:textId="77777777" w:rsidR="00A651D1" w:rsidRPr="00865E52" w:rsidRDefault="00A651D1" w:rsidP="00A651D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>[Other]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2CA2A" w14:textId="77777777" w:rsidR="008E708A" w:rsidRDefault="008E708A"/>
    <w:sectPr w:rsidR="008E708A" w:rsidSect="00A651D1">
      <w:type w:val="continuous"/>
      <w:pgSz w:w="12240" w:h="15840"/>
      <w:pgMar w:top="1886" w:right="1267" w:bottom="144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3357" w14:textId="77777777" w:rsidR="00A651D1" w:rsidRPr="00060EBC" w:rsidRDefault="00A651D1" w:rsidP="0003193C">
    <w:pPr>
      <w:pStyle w:val="Footer"/>
      <w:tabs>
        <w:tab w:val="clear" w:pos="4320"/>
        <w:tab w:val="clear" w:pos="8640"/>
        <w:tab w:val="right" w:pos="9360"/>
      </w:tabs>
      <w:rPr>
        <w:rFonts w:ascii="Calibri" w:hAnsi="Calibri"/>
        <w:b/>
        <w:sz w:val="20"/>
        <w:szCs w:val="20"/>
      </w:rPr>
    </w:pPr>
    <w:r w:rsidRPr="00060EBC">
      <w:rPr>
        <w:rFonts w:ascii="Calibri" w:hAnsi="Calibri"/>
        <w:b/>
        <w:sz w:val="20"/>
        <w:szCs w:val="20"/>
      </w:rPr>
      <w:t xml:space="preserve">CRDF Global Request for Proposal </w:t>
    </w:r>
    <w:r w:rsidRPr="00060EBC">
      <w:rPr>
        <w:rFonts w:ascii="Calibri" w:hAnsi="Calibri"/>
        <w:b/>
        <w:sz w:val="20"/>
        <w:szCs w:val="20"/>
      </w:rPr>
      <w:tab/>
      <w:t xml:space="preserve">Page </w:t>
    </w:r>
    <w:r w:rsidRPr="00060EBC">
      <w:rPr>
        <w:rFonts w:ascii="Calibri" w:hAnsi="Calibri"/>
        <w:b/>
        <w:sz w:val="20"/>
        <w:szCs w:val="20"/>
      </w:rPr>
      <w:fldChar w:fldCharType="begin"/>
    </w:r>
    <w:r w:rsidRPr="00060EBC">
      <w:rPr>
        <w:rFonts w:ascii="Calibri" w:hAnsi="Calibri"/>
        <w:b/>
        <w:sz w:val="20"/>
        <w:szCs w:val="20"/>
      </w:rPr>
      <w:instrText xml:space="preserve"> PAGE </w:instrText>
    </w:r>
    <w:r w:rsidRPr="00060EBC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4</w:t>
    </w:r>
    <w:r w:rsidRPr="00060EBC">
      <w:rPr>
        <w:rFonts w:ascii="Calibri" w:hAnsi="Calibri"/>
        <w:b/>
        <w:sz w:val="20"/>
        <w:szCs w:val="20"/>
      </w:rPr>
      <w:fldChar w:fldCharType="end"/>
    </w:r>
    <w:r w:rsidRPr="00060EBC">
      <w:rPr>
        <w:rFonts w:ascii="Calibri" w:hAnsi="Calibri"/>
        <w:b/>
        <w:sz w:val="20"/>
        <w:szCs w:val="20"/>
      </w:rPr>
      <w:t xml:space="preserve"> of </w:t>
    </w:r>
    <w:r w:rsidRPr="00060EBC">
      <w:rPr>
        <w:rFonts w:ascii="Calibri" w:hAnsi="Calibri"/>
        <w:b/>
        <w:sz w:val="20"/>
        <w:szCs w:val="20"/>
      </w:rPr>
      <w:fldChar w:fldCharType="begin"/>
    </w:r>
    <w:r w:rsidRPr="00060EBC">
      <w:rPr>
        <w:rFonts w:ascii="Calibri" w:hAnsi="Calibri"/>
        <w:b/>
        <w:sz w:val="20"/>
        <w:szCs w:val="20"/>
      </w:rPr>
      <w:instrText xml:space="preserve"> NUMPAGES </w:instrText>
    </w:r>
    <w:r w:rsidRPr="00060EBC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5</w:t>
    </w:r>
    <w:r w:rsidRPr="00060EBC">
      <w:rPr>
        <w:rFonts w:ascii="Calibri" w:hAnsi="Calibri"/>
        <w:b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BBD0" w14:textId="77777777" w:rsidR="00A651D1" w:rsidRDefault="00A651D1">
    <w:pPr>
      <w:pStyle w:val="Header"/>
    </w:pPr>
    <w:r w:rsidRPr="00D96323">
      <w:rPr>
        <w:noProof/>
      </w:rPr>
      <w:drawing>
        <wp:anchor distT="0" distB="0" distL="114300" distR="114300" simplePos="0" relativeHeight="251659264" behindDoc="0" locked="0" layoutInCell="1" allowOverlap="1" wp14:anchorId="1C4AC959" wp14:editId="7C1B0B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32355" cy="735330"/>
          <wp:effectExtent l="0" t="0" r="0" b="0"/>
          <wp:wrapNone/>
          <wp:docPr id="1" name="Picture 1" descr="CRDF Global_logo_Tagline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DF Global_logo_Tagline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D1"/>
    <w:rsid w:val="000D5711"/>
    <w:rsid w:val="00184B04"/>
    <w:rsid w:val="002247F4"/>
    <w:rsid w:val="00504D25"/>
    <w:rsid w:val="008C57B8"/>
    <w:rsid w:val="008E708A"/>
    <w:rsid w:val="00912E06"/>
    <w:rsid w:val="009246E6"/>
    <w:rsid w:val="00A651D1"/>
    <w:rsid w:val="00B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0A39"/>
  <w15:chartTrackingRefBased/>
  <w15:docId w15:val="{4998E259-B7B3-4272-817A-BE7CF341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1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1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1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1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1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1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1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1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1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1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1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1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1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651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51D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A651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51D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A651D1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1687</Characters>
  <Application>Microsoft Office Word</Application>
  <DocSecurity>0</DocSecurity>
  <Lines>31</Lines>
  <Paragraphs>11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Syed</dc:creator>
  <cp:keywords/>
  <dc:description/>
  <cp:lastModifiedBy>Hashemi, Syed</cp:lastModifiedBy>
  <cp:revision>1</cp:revision>
  <dcterms:created xsi:type="dcterms:W3CDTF">2025-12-22T16:01:00Z</dcterms:created>
  <dcterms:modified xsi:type="dcterms:W3CDTF">2025-12-22T16:01:00Z</dcterms:modified>
</cp:coreProperties>
</file>